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800"/>
      </w:pPr>
      <w:r>
        <w:rPr>
          <w:b/>
          <w:bCs/>
          <w:color w:val="E2603F"/>
          <w:sz w:val="20"/>
          <w:szCs w:val="20"/>
        </w:rPr>
        <w:t xml:space="preserve">EINFACH PAPIERLOS · BAND 2</w:t>
      </w:r>
    </w:p>
    <w:p>
      <w:pPr>
        <w:spacing w:after="100"/>
      </w:pPr>
      <w:r>
        <w:rPr>
          <w:b/>
          <w:bCs/>
          <w:color w:val="1D5C56"/>
          <w:sz w:val="48"/>
          <w:szCs w:val="48"/>
        </w:rPr>
        <w:t xml:space="preserve">Verfahrensdokumentation nach GoBD</w:t>
      </w:r>
    </w:p>
    <w:p>
      <w:pPr>
        <w:spacing w:after="400"/>
      </w:pPr>
      <w:r>
        <w:rPr>
          <w:color w:val="1E2826"/>
          <w:sz w:val="26"/>
          <w:szCs w:val="26"/>
        </w:rPr>
        <w:t xml:space="preserve">Ausfüllbare Vorlage für dein digitales Archiv (ecoDMS)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Firma: </w:t>
      </w:r>
      <w:r>
        <w:rPr>
          <w:sz w:val="24"/>
          <w:szCs w:val="24"/>
        </w:rPr>
        <w:t xml:space="preserve">_______________________________________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Stand vom: </w:t>
      </w:r>
      <w:r>
        <w:rPr>
          <w:sz w:val="24"/>
          <w:szCs w:val="24"/>
        </w:rPr>
        <w:t xml:space="preserve">_______________________________________</w:t>
      </w:r>
    </w:p>
    <w:p>
      <w:pPr>
        <w:spacing w:after="400"/>
      </w:pPr>
      <w:r>
        <w:rPr>
          <w:i/>
          <w:iCs/>
          <w:color w:val="6B6B6B"/>
          <w:sz w:val="20"/>
          <w:szCs w:val="20"/>
        </w:rPr>
        <w:t xml:space="preserve">Erstellt mit dieser Vorlage aus „Papierloses Büro mit ecoDMS – Der Praxisleitfaden für Kleinbetriebe“ von Matthias Otto.</w:t>
      </w:r>
    </w:p>
    <w:p>
      <w:pPr>
        <w:spacing w:after="200"/>
      </w:pPr>
      <w:r>
        <w:rPr>
          <w:i/>
          <w:iCs/>
          <w:color w:val="6B6B6B"/>
          <w:sz w:val="20"/>
          <w:szCs w:val="20"/>
        </w:rPr>
        <w:t xml:space="preserve">So funktioniert diese Vorlage: Die GoBD verlangt eine „aussagekräftige Verfahrensdokumentation“, schreibt aber keine feste Form vor. Trage in jedem der acht Bausteine deine betrieblichen Angaben ein – kurz und konkret, ein paar Sätze je Baustein reichen in der Regel aus. Beispieltexte findest du in Kapitel 13 und Anhang F des Buchs. Lass das fertige Dokument zum Schluss von deinem Steuerberater gegenlesen.</w:t>
      </w:r>
    </w:p>
    <w:p>
      <w:r>
        <w:br w:type="page"/>
      </w:r>
    </w:p>
    <w:p>
      <w:pPr>
        <w:pStyle w:val="Heading1"/>
        <w:spacing w:after="120" w:before="400"/>
      </w:pPr>
      <w:r>
        <w:rPr>
          <w:b/>
          <w:bCs/>
          <w:color w:val="1D5C56"/>
          <w:sz w:val="28"/>
          <w:szCs w:val="28"/>
        </w:rPr>
        <w:t xml:space="preserve">1. Allgemeine Beschreibung</w:t>
      </w:r>
    </w:p>
    <w:p>
      <w:pPr>
        <w:spacing w:after="200"/>
      </w:pPr>
      <w:r>
        <w:rPr>
          <w:i/>
          <w:iCs/>
          <w:color w:val="6B6B6B"/>
          <w:sz w:val="20"/>
          <w:szCs w:val="20"/>
        </w:rPr>
        <w:t xml:space="preserve">Welches System, seit wann im Einsatz, wo betrieben (eigener Server/NAS oder Cloud), wer nutzt es.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20" w:before="400"/>
      </w:pPr>
      <w:r>
        <w:rPr>
          <w:b/>
          <w:bCs/>
          <w:color w:val="1D5C56"/>
          <w:sz w:val="28"/>
          <w:szCs w:val="28"/>
        </w:rPr>
        <w:t xml:space="preserve">2. Erfassung</w:t>
      </w:r>
    </w:p>
    <w:p>
      <w:pPr>
        <w:spacing w:after="200"/>
      </w:pPr>
      <w:r>
        <w:rPr>
          <w:i/>
          <w:iCs/>
          <w:color w:val="6B6B6B"/>
          <w:sz w:val="20"/>
          <w:szCs w:val="20"/>
        </w:rPr>
        <w:t xml:space="preserve">Auf welchen Wegen Dokumente ins System gelangen (Scanner, mobile App, E-Mail-Import) und ab wann ein gescanntes Papierdokument als „digitalisiert“ gilt.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20" w:before="400"/>
      </w:pPr>
      <w:r>
        <w:rPr>
          <w:b/>
          <w:bCs/>
          <w:color w:val="1D5C56"/>
          <w:sz w:val="28"/>
          <w:szCs w:val="28"/>
        </w:rPr>
        <w:t xml:space="preserve">3. Aktenplan/Ordnerstruktur</w:t>
      </w:r>
    </w:p>
    <w:p>
      <w:pPr>
        <w:spacing w:after="200"/>
      </w:pPr>
      <w:r>
        <w:rPr>
          <w:i/>
          <w:iCs/>
          <w:color w:val="6B6B6B"/>
          <w:sz w:val="20"/>
          <w:szCs w:val="20"/>
        </w:rPr>
        <w:t xml:space="preserve">Kurze Übersicht deiner Ordnerstruktur (siehe eigene Aktenplan-Vorlage) – die fünf Hauptkategorien und ggf. wichtige Unterordner.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20" w:before="400"/>
      </w:pPr>
      <w:r>
        <w:rPr>
          <w:b/>
          <w:bCs/>
          <w:color w:val="1D5C56"/>
          <w:sz w:val="28"/>
          <w:szCs w:val="28"/>
        </w:rPr>
        <w:t xml:space="preserve">4. Rechte- und Rollenkonzept</w:t>
      </w:r>
    </w:p>
    <w:p>
      <w:pPr>
        <w:spacing w:after="200"/>
      </w:pPr>
      <w:r>
        <w:rPr>
          <w:i/>
          <w:iCs/>
          <w:color w:val="6B6B6B"/>
          <w:sz w:val="20"/>
          <w:szCs w:val="20"/>
        </w:rPr>
        <w:t xml:space="preserve">Wer darf was sehen und bearbeiten (Rollen, Ordnerberechtigungen), inklusive kurzer Begründung für eingeschränkte Zugriffe.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20" w:before="400"/>
      </w:pPr>
      <w:r>
        <w:rPr>
          <w:b/>
          <w:bCs/>
          <w:color w:val="1D5C56"/>
          <w:sz w:val="28"/>
          <w:szCs w:val="28"/>
        </w:rPr>
        <w:t xml:space="preserve">5. Unveränderbarkeit/Revisionssicherheit</w:t>
      </w:r>
    </w:p>
    <w:p>
      <w:pPr>
        <w:spacing w:after="200"/>
      </w:pPr>
      <w:r>
        <w:rPr>
          <w:i/>
          <w:iCs/>
          <w:color w:val="6B6B6B"/>
          <w:sz w:val="20"/>
          <w:szCs w:val="20"/>
        </w:rPr>
        <w:t xml:space="preserve">Wie technisch sichergestellt ist, dass archivierte Dokumente nicht mehr unbemerkt verändert werden können (Stichwort WORM-Prinzip, Versionierung).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20" w:before="400"/>
      </w:pPr>
      <w:r>
        <w:rPr>
          <w:b/>
          <w:bCs/>
          <w:color w:val="1D5C56"/>
          <w:sz w:val="28"/>
          <w:szCs w:val="28"/>
        </w:rPr>
        <w:t xml:space="preserve">6. Aufbewahrungsfristen</w:t>
      </w:r>
    </w:p>
    <w:p>
      <w:pPr>
        <w:spacing w:after="200"/>
      </w:pPr>
      <w:r>
        <w:rPr>
          <w:i/>
          <w:iCs/>
          <w:color w:val="6B6B6B"/>
          <w:sz w:val="20"/>
          <w:szCs w:val="20"/>
        </w:rPr>
        <w:t xml:space="preserve">Welche Dokumentenarten wie lange aufbewahrt werden und wie die Löschung nach Fristablauf gehandhabt wird (siehe eigene Aufbewahrungsfristen-Übersicht).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20" w:before="400"/>
      </w:pPr>
      <w:r>
        <w:rPr>
          <w:b/>
          <w:bCs/>
          <w:color w:val="1D5C56"/>
          <w:sz w:val="28"/>
          <w:szCs w:val="28"/>
        </w:rPr>
        <w:t xml:space="preserve">7. Backup und Notfallkonzept</w:t>
      </w:r>
    </w:p>
    <w:p>
      <w:pPr>
        <w:spacing w:after="200"/>
      </w:pPr>
      <w:r>
        <w:rPr>
          <w:i/>
          <w:iCs/>
          <w:color w:val="6B6B6B"/>
          <w:sz w:val="20"/>
          <w:szCs w:val="20"/>
        </w:rPr>
        <w:t xml:space="preserve">Wie regelmäßig gesichert wird, wo die Kopien liegen, wie oft die Wiederherstellung getestet wird und wie im Ausfallfall vorgegangen wird.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50"/>
            <w:tcBorders>
              <w:top w:val="single" w:color="CCCCCC" w:sz="2"/>
              <w:left w:val="none"/>
              <w:bottom w:val="single" w:color="CCCCCC" w:sz="2"/>
              <w:right w:val="none"/>
            </w:tcBorders>
            <w:shd w:fill="FFFFFF" w:val="clear"/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20" w:before="400"/>
      </w:pPr>
      <w:r>
        <w:rPr>
          <w:b/>
          <w:bCs/>
          <w:color w:val="1D5C56"/>
          <w:sz w:val="28"/>
          <w:szCs w:val="28"/>
        </w:rPr>
        <w:t xml:space="preserve">8. Änderungshistorie</w:t>
      </w:r>
    </w:p>
    <w:p>
      <w:pPr>
        <w:spacing w:after="200"/>
      </w:pPr>
      <w:r>
        <w:rPr>
          <w:i/>
          <w:iCs/>
          <w:color w:val="6B6B6B"/>
          <w:sz w:val="20"/>
          <w:szCs w:val="20"/>
        </w:rPr>
        <w:t xml:space="preserve">Datum und Kurzbeschreibung, wann sich am System etwas Grundlegendes geändert hat (neuer Mitarbeiter, neue Backup-Strategie, Systemwechsel u. ä.).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50"/>
      </w:tblGrid>
      <w:tr>
        <w:trPr>
          <w:tblHeader/>
        </w:trPr>
        <w:tc>
          <w:tcPr>
            <w:tcW w:type="dxa" w:w="2200"/>
            <w:shd w:fill="1D5C56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Datum</w:t>
            </w:r>
          </w:p>
        </w:tc>
        <w:tc>
          <w:tcPr>
            <w:tcW w:type="dxa" w:w="7150"/>
            <w:shd w:fill="1D5C56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Änderung</w:t>
            </w:r>
          </w:p>
        </w:tc>
      </w:tr>
      <w:tr>
        <w:tc>
          <w:tcPr>
            <w:tcW w:type="dxa" w:w="2200"/>
          </w:tcPr>
          <w:p>
            <w:r>
              <w:t xml:space="preserve"> </w:t>
            </w:r>
          </w:p>
        </w:tc>
        <w:tc>
          <w:tcPr>
            <w:tcW w:type="dxa" w:w="7150"/>
          </w:tcPr>
          <w:p>
            <w:r>
              <w:t xml:space="preserve"> </w:t>
            </w:r>
          </w:p>
        </w:tc>
      </w:tr>
      <w:tr>
        <w:tc>
          <w:tcPr>
            <w:tcW w:type="dxa" w:w="2200"/>
          </w:tcPr>
          <w:p>
            <w:r>
              <w:t xml:space="preserve"> </w:t>
            </w:r>
          </w:p>
        </w:tc>
        <w:tc>
          <w:tcPr>
            <w:tcW w:type="dxa" w:w="7150"/>
          </w:tcPr>
          <w:p>
            <w:r>
              <w:t xml:space="preserve"> </w:t>
            </w:r>
          </w:p>
        </w:tc>
      </w:tr>
      <w:tr>
        <w:tc>
          <w:tcPr>
            <w:tcW w:type="dxa" w:w="2200"/>
          </w:tcPr>
          <w:p>
            <w:r>
              <w:t xml:space="preserve"> </w:t>
            </w:r>
          </w:p>
        </w:tc>
        <w:tc>
          <w:tcPr>
            <w:tcW w:type="dxa" w:w="7150"/>
          </w:tcPr>
          <w:p>
            <w:r>
              <w:t xml:space="preserve"> </w:t>
            </w:r>
          </w:p>
        </w:tc>
      </w:tr>
      <w:tr>
        <w:tc>
          <w:tcPr>
            <w:tcW w:type="dxa" w:w="2200"/>
          </w:tcPr>
          <w:p>
            <w:r>
              <w:t xml:space="preserve"> </w:t>
            </w:r>
          </w:p>
        </w:tc>
        <w:tc>
          <w:tcPr>
            <w:tcW w:type="dxa" w:w="7150"/>
          </w:tcPr>
          <w:p>
            <w:r>
              <w:t xml:space="preserve"> </w:t>
            </w:r>
          </w:p>
        </w:tc>
      </w:tr>
      <w:tr>
        <w:tc>
          <w:tcPr>
            <w:tcW w:type="dxa" w:w="2200"/>
          </w:tcPr>
          <w:p>
            <w:r>
              <w:t xml:space="preserve"> </w:t>
            </w:r>
          </w:p>
        </w:tc>
        <w:tc>
          <w:tcPr>
            <w:tcW w:type="dxa" w:w="7150"/>
          </w:tcPr>
          <w:p>
            <w:r>
              <w:t xml:space="preserve"> </w:t>
            </w:r>
          </w:p>
        </w:tc>
      </w:tr>
      <w:tr>
        <w:tc>
          <w:tcPr>
            <w:tcW w:type="dxa" w:w="2200"/>
          </w:tcPr>
          <w:p>
            <w:r>
              <w:t xml:space="preserve"> </w:t>
            </w:r>
          </w:p>
        </w:tc>
        <w:tc>
          <w:tcPr>
            <w:tcW w:type="dxa" w:w="7150"/>
          </w:tcPr>
          <w:p>
            <w:r>
              <w:t xml:space="preserve"> </w:t>
            </w:r>
          </w:p>
        </w:tc>
      </w:tr>
    </w:tbl>
    <w:p>
      <w:pPr>
        <w:spacing w:after="300"/>
      </w:pPr>
    </w:p>
    <w:p>
      <w:pPr>
        <w:spacing w:before="200"/>
      </w:pPr>
      <w:r>
        <w:rPr>
          <w:b/>
          <w:bCs/>
          <w:sz w:val="22"/>
          <w:szCs w:val="22"/>
        </w:rPr>
        <w:t xml:space="preserve">Von der Steuerberatung gegengelesen am: </w:t>
      </w:r>
      <w:r>
        <w:rPr>
          <w:sz w:val="22"/>
          <w:szCs w:val="22"/>
        </w:rPr>
        <w:t xml:space="preserve">_______________</w:t>
      </w:r>
    </w:p>
    <w:p>
      <w:pPr>
        <w:spacing w:after="400"/>
      </w:pPr>
    </w:p>
    <w:p>
      <w:pPr>
        <w:pBdr>
          <w:top w:val="single" w:color="CCCCCC" w:sz="4"/>
        </w:pBdr>
        <w:spacing w:before="300"/>
      </w:pPr>
      <w:r>
        <w:rPr>
          <w:i/>
          <w:iCs/>
          <w:color w:val="6B6B6B"/>
          <w:sz w:val="18"/>
          <w:szCs w:val="18"/>
        </w:rPr>
        <w:t xml:space="preserve">Vorlage aus „Papierloses Büro mit ecoDMS“ von Matthias Otto · otto-computer.de · Diese Vorlage ersetzt keine individuelle steuerliche oder rechtliche Beratung.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82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2026-08-03T13:06:16.561Z</dcterms:created>
  <dcterms:modified xsi:type="dcterms:W3CDTF">2026-08-03T13:06:16.582Z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